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72C6" w14:textId="77777777" w:rsidR="00A270AE" w:rsidRPr="0089424E" w:rsidRDefault="00A270AE" w:rsidP="00A270AE">
      <w:pPr>
        <w:jc w:val="center"/>
        <w:rPr>
          <w:lang w:val="en-US"/>
        </w:rPr>
      </w:pPr>
      <w:r w:rsidRPr="0089424E">
        <w:rPr>
          <w:noProof/>
        </w:rPr>
        <w:drawing>
          <wp:inline distT="0" distB="0" distL="0" distR="0" wp14:anchorId="25853E48" wp14:editId="03B31399">
            <wp:extent cx="8858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C7FC" w14:textId="77777777" w:rsidR="00A270AE" w:rsidRPr="0089424E" w:rsidRDefault="00A270AE" w:rsidP="00A270AE">
      <w:pPr>
        <w:jc w:val="center"/>
        <w:rPr>
          <w:b/>
          <w:color w:val="000000"/>
          <w:sz w:val="36"/>
          <w:szCs w:val="36"/>
        </w:rPr>
      </w:pPr>
      <w:r w:rsidRPr="0089424E"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4F26CEE9" w14:textId="77777777" w:rsidR="00A270AE" w:rsidRPr="0089424E" w:rsidRDefault="00A270AE" w:rsidP="00A270AE">
      <w:pPr>
        <w:jc w:val="center"/>
        <w:rPr>
          <w:b/>
          <w:color w:val="000000"/>
          <w:sz w:val="36"/>
          <w:szCs w:val="36"/>
        </w:rPr>
      </w:pPr>
      <w:r w:rsidRPr="0089424E">
        <w:rPr>
          <w:b/>
          <w:color w:val="000000"/>
          <w:sz w:val="36"/>
          <w:szCs w:val="36"/>
        </w:rPr>
        <w:t>Нижегородской области</w:t>
      </w:r>
    </w:p>
    <w:p w14:paraId="1EDC9B9C" w14:textId="77777777" w:rsidR="00A270AE" w:rsidRPr="0089424E" w:rsidRDefault="00A270AE" w:rsidP="00A270AE">
      <w:pPr>
        <w:jc w:val="center"/>
        <w:rPr>
          <w:b/>
          <w:color w:val="000000"/>
          <w:sz w:val="36"/>
          <w:szCs w:val="36"/>
        </w:rPr>
      </w:pPr>
    </w:p>
    <w:p w14:paraId="104A76C8" w14:textId="77777777" w:rsidR="00A270AE" w:rsidRDefault="00A270AE" w:rsidP="00A270AE">
      <w:pPr>
        <w:jc w:val="center"/>
        <w:rPr>
          <w:b/>
          <w:color w:val="000000"/>
          <w:sz w:val="48"/>
          <w:szCs w:val="48"/>
        </w:rPr>
      </w:pPr>
      <w:r w:rsidRPr="0089424E">
        <w:rPr>
          <w:b/>
          <w:color w:val="000000"/>
          <w:sz w:val="48"/>
          <w:szCs w:val="48"/>
        </w:rPr>
        <w:t>Р Е Ш Е Н И Е</w:t>
      </w:r>
    </w:p>
    <w:p w14:paraId="13BB9899" w14:textId="77777777" w:rsidR="00A270AE" w:rsidRPr="0089424E" w:rsidRDefault="00A270AE" w:rsidP="00A270AE">
      <w:pPr>
        <w:jc w:val="center"/>
        <w:rPr>
          <w:bCs/>
          <w:sz w:val="28"/>
          <w:szCs w:val="28"/>
        </w:rPr>
      </w:pPr>
    </w:p>
    <w:p w14:paraId="1ED9D311" w14:textId="77777777" w:rsidR="00A270AE" w:rsidRPr="0089424E" w:rsidRDefault="00A270AE" w:rsidP="00A270AE">
      <w:pPr>
        <w:rPr>
          <w:bCs/>
          <w:sz w:val="28"/>
          <w:szCs w:val="28"/>
        </w:rPr>
      </w:pPr>
      <w:r w:rsidRPr="0089424E">
        <w:rPr>
          <w:bCs/>
          <w:sz w:val="28"/>
          <w:szCs w:val="28"/>
        </w:rPr>
        <w:t xml:space="preserve"> </w:t>
      </w:r>
    </w:p>
    <w:p w14:paraId="2582F078" w14:textId="77777777" w:rsidR="00A270AE" w:rsidRPr="0089424E" w:rsidRDefault="00A270AE" w:rsidP="00A270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Pr="0089424E">
        <w:rPr>
          <w:bCs/>
          <w:sz w:val="28"/>
          <w:szCs w:val="28"/>
        </w:rPr>
        <w:t xml:space="preserve"> декабря 2025 г.                                                                                       № 10</w:t>
      </w:r>
      <w:r>
        <w:rPr>
          <w:bCs/>
          <w:sz w:val="28"/>
          <w:szCs w:val="28"/>
        </w:rPr>
        <w:t>5</w:t>
      </w:r>
    </w:p>
    <w:p w14:paraId="2B4FF566" w14:textId="77777777" w:rsidR="00A270AE" w:rsidRDefault="00A270AE" w:rsidP="00A270AE">
      <w:pPr>
        <w:jc w:val="center"/>
        <w:rPr>
          <w:b/>
          <w:color w:val="000000" w:themeColor="text1"/>
          <w:sz w:val="28"/>
          <w:szCs w:val="28"/>
        </w:rPr>
      </w:pPr>
    </w:p>
    <w:p w14:paraId="358620AC" w14:textId="77777777" w:rsidR="00A270AE" w:rsidRDefault="00A270AE" w:rsidP="00A270AE">
      <w:pPr>
        <w:jc w:val="center"/>
        <w:rPr>
          <w:b/>
          <w:color w:val="000000" w:themeColor="text1"/>
          <w:sz w:val="28"/>
          <w:szCs w:val="28"/>
        </w:rPr>
      </w:pPr>
    </w:p>
    <w:p w14:paraId="75A03F6C" w14:textId="77777777" w:rsidR="00A270AE" w:rsidRPr="007F384A" w:rsidRDefault="00A270AE" w:rsidP="00A270AE">
      <w:pPr>
        <w:jc w:val="center"/>
        <w:rPr>
          <w:b/>
          <w:color w:val="000000" w:themeColor="text1"/>
          <w:sz w:val="28"/>
          <w:szCs w:val="28"/>
        </w:rPr>
      </w:pPr>
      <w:r w:rsidRPr="007F384A">
        <w:rPr>
          <w:b/>
          <w:color w:val="000000" w:themeColor="text1"/>
          <w:sz w:val="28"/>
          <w:szCs w:val="28"/>
        </w:rPr>
        <w:t xml:space="preserve">О бюджете муниципального округа город Чкаловск </w:t>
      </w:r>
    </w:p>
    <w:p w14:paraId="1FAE0361" w14:textId="77777777" w:rsidR="00A270AE" w:rsidRPr="007F384A" w:rsidRDefault="00A270AE" w:rsidP="00A270AE">
      <w:pPr>
        <w:jc w:val="center"/>
        <w:rPr>
          <w:b/>
          <w:color w:val="000000" w:themeColor="text1"/>
          <w:sz w:val="28"/>
          <w:szCs w:val="28"/>
        </w:rPr>
      </w:pPr>
      <w:r w:rsidRPr="007F384A">
        <w:rPr>
          <w:b/>
          <w:color w:val="000000" w:themeColor="text1"/>
          <w:sz w:val="28"/>
          <w:szCs w:val="28"/>
        </w:rPr>
        <w:t>Нижегородской области  на 2026 год и на плановый период 2027 и 2028 годов</w:t>
      </w:r>
    </w:p>
    <w:p w14:paraId="71C45E80" w14:textId="77777777" w:rsidR="00A270AE" w:rsidRPr="007F384A" w:rsidRDefault="00A270AE" w:rsidP="00A270AE">
      <w:pPr>
        <w:ind w:firstLine="180"/>
        <w:rPr>
          <w:color w:val="000000" w:themeColor="text1"/>
          <w:sz w:val="26"/>
          <w:szCs w:val="26"/>
        </w:rPr>
      </w:pPr>
      <w:r w:rsidRPr="007F384A">
        <w:rPr>
          <w:color w:val="000000" w:themeColor="text1"/>
          <w:sz w:val="26"/>
          <w:szCs w:val="26"/>
        </w:rPr>
        <w:tab/>
        <w:t xml:space="preserve">                                                                                      </w:t>
      </w:r>
    </w:p>
    <w:p w14:paraId="156A5288" w14:textId="77777777" w:rsidR="00A270AE" w:rsidRPr="007F384A" w:rsidRDefault="00A270AE" w:rsidP="00A270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Рассмотрев основные характеристики бюджета муниципального округа город Чкаловск Нижегородской области на 2026 год и на плановый период 2027 и 2028 годов, Совет депутатов муниципального округа город Чкаловск Нижегородской области </w:t>
      </w:r>
      <w:r w:rsidRPr="007F384A">
        <w:rPr>
          <w:b/>
          <w:color w:val="000000" w:themeColor="text1"/>
          <w:sz w:val="28"/>
          <w:szCs w:val="28"/>
        </w:rPr>
        <w:t>решил:</w:t>
      </w:r>
    </w:p>
    <w:p w14:paraId="2AECF2F7" w14:textId="77777777" w:rsidR="00A270AE" w:rsidRPr="007F384A" w:rsidRDefault="00A270AE" w:rsidP="00A270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5F31B31D" w14:textId="77777777" w:rsidR="00A270AE" w:rsidRPr="007F384A" w:rsidRDefault="00A270AE" w:rsidP="00A270AE">
      <w:pPr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1. Утвердить основные характеристики бюджета муниципального округа город Чкаловск Нижегородской области  (далее – бюджет муниципального округа) на 2026 год:</w:t>
      </w:r>
    </w:p>
    <w:p w14:paraId="10B14105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1) общий объем доходов в сумме </w:t>
      </w:r>
      <w:r>
        <w:rPr>
          <w:color w:val="000000" w:themeColor="text1"/>
          <w:sz w:val="28"/>
          <w:szCs w:val="28"/>
        </w:rPr>
        <w:t>2 020 308 576,31</w:t>
      </w:r>
      <w:r w:rsidRPr="007F384A">
        <w:rPr>
          <w:color w:val="000000" w:themeColor="text1"/>
          <w:sz w:val="28"/>
          <w:szCs w:val="28"/>
        </w:rPr>
        <w:t xml:space="preserve"> рублей;</w:t>
      </w:r>
    </w:p>
    <w:p w14:paraId="7B181C5A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2) общий объем расходов в сумме</w:t>
      </w:r>
      <w:r>
        <w:rPr>
          <w:color w:val="000000" w:themeColor="text1"/>
          <w:sz w:val="28"/>
          <w:szCs w:val="28"/>
        </w:rPr>
        <w:t xml:space="preserve"> 2 033 607 176,31</w:t>
      </w:r>
      <w:r w:rsidRPr="007F384A">
        <w:rPr>
          <w:color w:val="000000" w:themeColor="text1"/>
          <w:sz w:val="28"/>
          <w:szCs w:val="28"/>
        </w:rPr>
        <w:t xml:space="preserve"> рублей;</w:t>
      </w:r>
    </w:p>
    <w:p w14:paraId="6704AA18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3) размер дефицита в сумме 13 298 600,00 рублей.</w:t>
      </w:r>
    </w:p>
    <w:p w14:paraId="38FE4F3C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0F327596" w14:textId="77777777" w:rsidR="00A270AE" w:rsidRPr="007F384A" w:rsidRDefault="00A270AE" w:rsidP="00A270AE">
      <w:pPr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2. Утвердить основные характеристики бюджета муниципального округа на плановый период 2027 и 2028 годов:</w:t>
      </w:r>
    </w:p>
    <w:p w14:paraId="1DD5A53B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1) общий объем доходов на 2027 год в сумме </w:t>
      </w:r>
      <w:r>
        <w:rPr>
          <w:color w:val="000000" w:themeColor="text1"/>
          <w:sz w:val="28"/>
          <w:szCs w:val="28"/>
        </w:rPr>
        <w:t>1 581 014 000,00</w:t>
      </w:r>
      <w:r w:rsidRPr="007F384A">
        <w:rPr>
          <w:color w:val="000000" w:themeColor="text1"/>
          <w:sz w:val="28"/>
          <w:szCs w:val="28"/>
        </w:rPr>
        <w:t xml:space="preserve"> рублей, на 2028 год в сумме </w:t>
      </w:r>
      <w:r>
        <w:rPr>
          <w:color w:val="000000" w:themeColor="text1"/>
          <w:sz w:val="28"/>
          <w:szCs w:val="28"/>
        </w:rPr>
        <w:t>1 556 905 200,00</w:t>
      </w:r>
      <w:r w:rsidRPr="007F384A">
        <w:rPr>
          <w:color w:val="000000" w:themeColor="text1"/>
          <w:sz w:val="28"/>
          <w:szCs w:val="28"/>
        </w:rPr>
        <w:t xml:space="preserve">  рублей; </w:t>
      </w:r>
    </w:p>
    <w:p w14:paraId="28308294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2) общий объем расходов на 2027 год в сумме </w:t>
      </w:r>
      <w:r>
        <w:rPr>
          <w:color w:val="000000" w:themeColor="text1"/>
          <w:sz w:val="28"/>
          <w:szCs w:val="28"/>
        </w:rPr>
        <w:t>1 581 014 000,00</w:t>
      </w:r>
      <w:r w:rsidRPr="007F384A">
        <w:rPr>
          <w:color w:val="000000" w:themeColor="text1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 w:themeColor="text1"/>
          <w:sz w:val="28"/>
          <w:szCs w:val="28"/>
        </w:rPr>
        <w:t>22 905 000,00</w:t>
      </w:r>
      <w:r w:rsidRPr="007F384A">
        <w:rPr>
          <w:color w:val="000000" w:themeColor="text1"/>
          <w:sz w:val="28"/>
          <w:szCs w:val="28"/>
        </w:rPr>
        <w:t xml:space="preserve"> рублей, на 2028 </w:t>
      </w:r>
      <w:r w:rsidRPr="007F384A">
        <w:rPr>
          <w:color w:val="000000" w:themeColor="text1"/>
          <w:sz w:val="28"/>
          <w:szCs w:val="28"/>
        </w:rPr>
        <w:lastRenderedPageBreak/>
        <w:t xml:space="preserve">год в сумме </w:t>
      </w:r>
      <w:r>
        <w:rPr>
          <w:color w:val="000000" w:themeColor="text1"/>
          <w:sz w:val="28"/>
          <w:szCs w:val="28"/>
        </w:rPr>
        <w:t>1 556 905 200,00</w:t>
      </w:r>
      <w:r w:rsidRPr="007F384A">
        <w:rPr>
          <w:color w:val="000000" w:themeColor="text1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 w:themeColor="text1"/>
          <w:sz w:val="28"/>
          <w:szCs w:val="28"/>
        </w:rPr>
        <w:t>45 755 000,00</w:t>
      </w:r>
      <w:r w:rsidRPr="007F384A">
        <w:rPr>
          <w:color w:val="000000" w:themeColor="text1"/>
          <w:sz w:val="28"/>
          <w:szCs w:val="28"/>
        </w:rPr>
        <w:t xml:space="preserve"> рублей;</w:t>
      </w:r>
    </w:p>
    <w:p w14:paraId="680E3FCE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3) размер дефицита на 2027 год в сумме 0,00 рублей, размер дефицита на 2028 год в сумме 0,00 рублей.</w:t>
      </w:r>
    </w:p>
    <w:p w14:paraId="05B2AC17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</w:t>
      </w:r>
    </w:p>
    <w:p w14:paraId="32809133" w14:textId="77777777" w:rsidR="00A270AE" w:rsidRPr="007F384A" w:rsidRDefault="00A270AE" w:rsidP="00A270AE">
      <w:pPr>
        <w:pStyle w:val="ConsNormal"/>
        <w:spacing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 w:cs="Times New Roman"/>
          <w:color w:val="000000" w:themeColor="text1"/>
          <w:sz w:val="28"/>
          <w:szCs w:val="28"/>
        </w:rPr>
        <w:t>3. Утвердить поступление доходов по группам, подгруппам и статьям бюджетной классификации в пределах общего объема доходов, утвержденного частями 1,2 настоящего Решения, на 2026 год и на плановый период 2027 и 2028 годов согласно приложению 1.</w:t>
      </w:r>
    </w:p>
    <w:p w14:paraId="094F16C4" w14:textId="77777777" w:rsidR="00A270AE" w:rsidRPr="007F384A" w:rsidRDefault="00A270AE" w:rsidP="00A270AE">
      <w:pPr>
        <w:tabs>
          <w:tab w:val="left" w:pos="7380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A290A63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4. Утвердить общий объем налоговых и неналоговых доходов:</w:t>
      </w:r>
    </w:p>
    <w:p w14:paraId="53803FBF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1) на 2026 год в сумме  570 924 200,00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 город Чкаловск Нижегородской области в сумме  534 346 700,00 рублей;</w:t>
      </w:r>
    </w:p>
    <w:p w14:paraId="7A1A5CAC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60622DF7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2) на 2027 год в сумме 621 822 800,00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 город Чкаловск Нижегородской области в сумме 572 990 100,00 рублей;</w:t>
      </w:r>
    </w:p>
    <w:p w14:paraId="318A43C2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205639F4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3) на 2028 год в сумме 665 587 500,00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 город Чкаловск Нижегородской области в сумме 614 808 600,00 рублей.</w:t>
      </w:r>
    </w:p>
    <w:p w14:paraId="26F9FC44" w14:textId="77777777" w:rsidR="00A270AE" w:rsidRPr="007F384A" w:rsidRDefault="00A270AE" w:rsidP="00A270AE">
      <w:pPr>
        <w:tabs>
          <w:tab w:val="left" w:pos="73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</w:t>
      </w:r>
    </w:p>
    <w:p w14:paraId="5F4F8023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5. Утвердить объем безвозмездных поступлений, получаемых из других бюджетов бюджетной системы Российской Федерации:</w:t>
      </w:r>
    </w:p>
    <w:p w14:paraId="07F3AAD7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lastRenderedPageBreak/>
        <w:t xml:space="preserve">  1)  на 2026 год в сумме </w:t>
      </w:r>
      <w:r>
        <w:rPr>
          <w:color w:val="000000" w:themeColor="text1"/>
          <w:sz w:val="28"/>
          <w:szCs w:val="28"/>
        </w:rPr>
        <w:t>1 432 573 000,00</w:t>
      </w:r>
      <w:r w:rsidRPr="007F384A">
        <w:rPr>
          <w:color w:val="000000" w:themeColor="text1"/>
          <w:sz w:val="28"/>
          <w:szCs w:val="28"/>
        </w:rPr>
        <w:t xml:space="preserve"> рублей, в том числе: объем субсидий, субвенций и иных межбюджетных трансфертов, имеющих целевое назначение, в сумме </w:t>
      </w:r>
      <w:r>
        <w:rPr>
          <w:color w:val="000000" w:themeColor="text1"/>
          <w:sz w:val="28"/>
          <w:szCs w:val="28"/>
        </w:rPr>
        <w:t>1 175 600 400,00</w:t>
      </w:r>
      <w:r w:rsidRPr="007F384A">
        <w:rPr>
          <w:color w:val="000000" w:themeColor="text1"/>
          <w:sz w:val="28"/>
          <w:szCs w:val="28"/>
        </w:rPr>
        <w:t xml:space="preserve"> рублей;</w:t>
      </w:r>
    </w:p>
    <w:p w14:paraId="29EDB1B4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2)  на 2027 год в сумме </w:t>
      </w:r>
      <w:r>
        <w:rPr>
          <w:color w:val="000000" w:themeColor="text1"/>
          <w:sz w:val="28"/>
          <w:szCs w:val="28"/>
        </w:rPr>
        <w:t>879 905 200,00</w:t>
      </w:r>
      <w:r w:rsidRPr="007F384A">
        <w:rPr>
          <w:color w:val="000000" w:themeColor="text1"/>
          <w:sz w:val="28"/>
          <w:szCs w:val="28"/>
        </w:rPr>
        <w:t xml:space="preserve"> рублей, в том числе: объем субсидий, субвенций и иных межбюджетных трансфертов, имеющих целевое назначение, в сумме </w:t>
      </w:r>
      <w:r>
        <w:rPr>
          <w:color w:val="000000" w:themeColor="text1"/>
          <w:sz w:val="28"/>
          <w:szCs w:val="28"/>
        </w:rPr>
        <w:t>664 888 400,00</w:t>
      </w:r>
      <w:r w:rsidRPr="007F384A">
        <w:rPr>
          <w:color w:val="000000" w:themeColor="text1"/>
          <w:sz w:val="28"/>
          <w:szCs w:val="28"/>
        </w:rPr>
        <w:t xml:space="preserve"> рублей;</w:t>
      </w:r>
      <w:r w:rsidRPr="007F384A">
        <w:rPr>
          <w:i/>
          <w:color w:val="000000" w:themeColor="text1"/>
          <w:sz w:val="28"/>
          <w:szCs w:val="28"/>
        </w:rPr>
        <w:t xml:space="preserve"> </w:t>
      </w:r>
    </w:p>
    <w:p w14:paraId="1EC717B1" w14:textId="77777777" w:rsidR="00A270AE" w:rsidRPr="007F384A" w:rsidRDefault="00A270AE" w:rsidP="00A270AE">
      <w:pPr>
        <w:tabs>
          <w:tab w:val="left" w:pos="73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3)  на 2028 год в сумме </w:t>
      </w:r>
      <w:r>
        <w:rPr>
          <w:color w:val="000000" w:themeColor="text1"/>
          <w:sz w:val="28"/>
          <w:szCs w:val="28"/>
        </w:rPr>
        <w:t>851 674 700,00</w:t>
      </w:r>
      <w:r w:rsidRPr="007F384A">
        <w:rPr>
          <w:color w:val="000000" w:themeColor="text1"/>
          <w:sz w:val="28"/>
          <w:szCs w:val="28"/>
        </w:rPr>
        <w:t xml:space="preserve"> рублей, в том числе: объем субсидий, субвенций и иных межбюджетных трансфертов, имеющих целевое назначение, в сумме </w:t>
      </w:r>
      <w:r>
        <w:rPr>
          <w:color w:val="000000" w:themeColor="text1"/>
          <w:sz w:val="28"/>
          <w:szCs w:val="28"/>
        </w:rPr>
        <w:t>641 859 500,00</w:t>
      </w:r>
      <w:r w:rsidRPr="007F384A">
        <w:rPr>
          <w:color w:val="000000" w:themeColor="text1"/>
          <w:sz w:val="28"/>
          <w:szCs w:val="28"/>
        </w:rPr>
        <w:t xml:space="preserve"> рублей. </w:t>
      </w:r>
    </w:p>
    <w:p w14:paraId="56E497D9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1AA242AA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6. Утвердить объем бюджетных ассигнований дорожного фонда муниципального округа город Чкаловск Нижегородской области на 2026 год в размере 36 577 500,00 рублей, на 2027 год в размере 48 832 700,00 рублей, на 2028 год в размере 50 778 900,00 рублей.</w:t>
      </w:r>
    </w:p>
    <w:p w14:paraId="5DE43DA3" w14:textId="77777777" w:rsidR="00A270AE" w:rsidRPr="007F384A" w:rsidRDefault="00A270AE" w:rsidP="00A270AE">
      <w:pPr>
        <w:tabs>
          <w:tab w:val="left" w:pos="7380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81D73CE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7. Установить норматив отчисления в бюджет муниципального округа части прибыли муниципальных унитарных предприятий муниципального округа город Чкаловск Нижегородской области, остающейся после уплаты налогов и других обязательных платежей в бюджет, в размере 50%. </w:t>
      </w:r>
    </w:p>
    <w:p w14:paraId="3CF0544B" w14:textId="77777777" w:rsidR="00A270AE" w:rsidRPr="007F384A" w:rsidRDefault="00A270AE" w:rsidP="00A270AE">
      <w:pPr>
        <w:tabs>
          <w:tab w:val="left" w:pos="7380"/>
        </w:tabs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6ADE8C66" w14:textId="77777777" w:rsidR="00A270AE" w:rsidRPr="007F384A" w:rsidRDefault="00A270AE" w:rsidP="00A270AE">
      <w:pPr>
        <w:tabs>
          <w:tab w:val="left" w:pos="8100"/>
        </w:tabs>
        <w:spacing w:line="360" w:lineRule="auto"/>
        <w:ind w:firstLine="180"/>
        <w:jc w:val="both"/>
        <w:rPr>
          <w:b/>
          <w:bCs/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8. Установить, что часть прибыли муниципальных унитарных предприятий муниципального округа город Чкаловск Нижегородской области, подлежащая перечислению в бюджет муниципального округа, определяется в соответствии с Положением «О порядке перечисления муниципальными унитарными предприятиями муниципального округа город Чкаловск Нижегородской области части прибыли, остающейся после уплаты налогов и иных обязательных платежей в бюджет муниципального округа», утвержденным  решением Совета депутатов муниципального округа город Чкаловск Нижегородской области от 18.11.2016 г. № 81.</w:t>
      </w:r>
      <w:r w:rsidRPr="007F384A">
        <w:rPr>
          <w:b/>
          <w:bCs/>
          <w:color w:val="000000" w:themeColor="text1"/>
          <w:sz w:val="28"/>
          <w:szCs w:val="28"/>
        </w:rPr>
        <w:t xml:space="preserve"> </w:t>
      </w:r>
    </w:p>
    <w:p w14:paraId="76BD0602" w14:textId="77777777" w:rsidR="00A270AE" w:rsidRPr="007F384A" w:rsidRDefault="00A270AE" w:rsidP="00A270AE">
      <w:pPr>
        <w:tabs>
          <w:tab w:val="left" w:pos="8100"/>
        </w:tabs>
        <w:spacing w:line="360" w:lineRule="auto"/>
        <w:jc w:val="both"/>
        <w:rPr>
          <w:i/>
          <w:color w:val="000000" w:themeColor="text1"/>
          <w:sz w:val="28"/>
          <w:szCs w:val="28"/>
        </w:rPr>
      </w:pPr>
    </w:p>
    <w:p w14:paraId="4C9C7CBA" w14:textId="77777777" w:rsidR="00A270AE" w:rsidRPr="007F384A" w:rsidRDefault="00A270AE" w:rsidP="00A270AE">
      <w:pPr>
        <w:tabs>
          <w:tab w:val="left" w:pos="810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lastRenderedPageBreak/>
        <w:t xml:space="preserve">             9. Утвердить источники финансирования дефицита бюджета муниципального округа на 2026 год и на плановый период 2027 и 2028 годов согласно приложению 2.</w:t>
      </w:r>
    </w:p>
    <w:p w14:paraId="2A69CB1B" w14:textId="77777777" w:rsidR="00A270AE" w:rsidRPr="007F384A" w:rsidRDefault="00A270AE" w:rsidP="00A270AE">
      <w:pPr>
        <w:tabs>
          <w:tab w:val="left" w:pos="8100"/>
        </w:tabs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</w:p>
    <w:p w14:paraId="37A194FD" w14:textId="77777777" w:rsidR="00A270AE" w:rsidRPr="007F384A" w:rsidRDefault="00A270AE" w:rsidP="00A270AE">
      <w:pPr>
        <w:tabs>
          <w:tab w:val="left" w:pos="8100"/>
        </w:tabs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10. Утвердить в пределах общего объема расходов, утвержденного частями 1, 2 настоящего решения:           </w:t>
      </w:r>
    </w:p>
    <w:p w14:paraId="4CDD8101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  1)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округа на 2026 год и на плановый период 2027 и 2028 годов согласно приложению 3; </w:t>
      </w:r>
    </w:p>
    <w:p w14:paraId="68AAEE0F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 2) ведомственную структуру расходов бюджета муниципального округа  на 2026 год и  на плановый период 2027 и 2028 годов согласно приложению 4;</w:t>
      </w:r>
    </w:p>
    <w:p w14:paraId="007BA878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 3)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округа на 2026 год и на плановый период 2027 и 2028 годов согласно приложению 5.</w:t>
      </w:r>
    </w:p>
    <w:p w14:paraId="22FAB01A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642AB3E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11.   Утвердить резервный фонд администрации муниципального округа город Чкаловск Нижегородской области на 2026 год в сумме </w:t>
      </w:r>
      <w:r>
        <w:rPr>
          <w:color w:val="000000" w:themeColor="text1"/>
          <w:sz w:val="28"/>
          <w:szCs w:val="28"/>
        </w:rPr>
        <w:t>0</w:t>
      </w:r>
      <w:r w:rsidRPr="007F384A">
        <w:rPr>
          <w:color w:val="000000" w:themeColor="text1"/>
          <w:sz w:val="28"/>
          <w:szCs w:val="28"/>
        </w:rPr>
        <w:t xml:space="preserve">,00 рублей, на 2027 год в сумме </w:t>
      </w:r>
      <w:r>
        <w:rPr>
          <w:color w:val="000000" w:themeColor="text1"/>
          <w:sz w:val="28"/>
          <w:szCs w:val="28"/>
        </w:rPr>
        <w:t>2 697 200,00</w:t>
      </w:r>
      <w:r w:rsidRPr="007F384A">
        <w:rPr>
          <w:color w:val="000000" w:themeColor="text1"/>
          <w:sz w:val="28"/>
          <w:szCs w:val="28"/>
        </w:rPr>
        <w:t xml:space="preserve"> рублей, на 2028 год в сумме </w:t>
      </w:r>
      <w:r>
        <w:rPr>
          <w:color w:val="000000" w:themeColor="text1"/>
          <w:sz w:val="28"/>
          <w:szCs w:val="28"/>
        </w:rPr>
        <w:t xml:space="preserve">20 493 000,00 </w:t>
      </w:r>
      <w:r w:rsidRPr="007F384A">
        <w:rPr>
          <w:color w:val="000000" w:themeColor="text1"/>
          <w:sz w:val="28"/>
          <w:szCs w:val="28"/>
        </w:rPr>
        <w:t>рублей.</w:t>
      </w:r>
    </w:p>
    <w:p w14:paraId="46B027AD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EEEF83E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12. Утвердить общий объем бюджетных ассигнований на исполнение публичных нормативных обязательств на 2026 год в сумме 690 600,00  рублей, на 2027 год  в сумме 690 600,00 на 2028 год в сумме 690 600,00 рублей. </w:t>
      </w:r>
    </w:p>
    <w:p w14:paraId="60B64354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B41E16E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13. Утвердить перечень публичных нормативных обязательств, подлежащих исполнению в бюджете муниципального округа, на  2026 год и на плановый период 2027 и 2028 годов согласно приложению 6.  </w:t>
      </w:r>
    </w:p>
    <w:p w14:paraId="397212BA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8453446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14. Установить, что в 2026 году Управлением финансов администрации муниципального округа город Чкаловск Нижегородской области (далее – Управление финансов) осуществляется казначейское сопровождение средств, указанных в части 15 настоящего решения, предоставляемых на основании муниципальных контрактов (контрактов, договоров, соглашений) (далее – целевые средства).</w:t>
      </w:r>
    </w:p>
    <w:p w14:paraId="41F33EF1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При казначейском сопровождении целевых средств Управление финансов осуществляет санкционирование операций в установленном им порядке. </w:t>
      </w:r>
    </w:p>
    <w:p w14:paraId="2BC27167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D854BB1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15. Установить, что казначейскому сопровождению подлежат:</w:t>
      </w:r>
    </w:p>
    <w:p w14:paraId="5DB5A5E2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1) субсидии юридическим лицам, не являющимся муниципальными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14:paraId="1CA9AE1D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2) гранты в форме субсидий муниципальным бюджетным и автономным учреждениям муниципального округа, предоставляемые в соответствии с пунктом 4 статьи 78</w:t>
      </w:r>
      <w:r w:rsidRPr="007F384A">
        <w:rPr>
          <w:color w:val="000000" w:themeColor="text1"/>
          <w:sz w:val="28"/>
          <w:szCs w:val="28"/>
          <w:vertAlign w:val="superscript"/>
        </w:rPr>
        <w:t>1</w:t>
      </w:r>
      <w:r w:rsidRPr="007F384A">
        <w:rPr>
          <w:color w:val="000000" w:themeColor="text1"/>
          <w:sz w:val="28"/>
          <w:szCs w:val="28"/>
        </w:rPr>
        <w:t xml:space="preserve"> Бюджетного кодекса Российской Федерации (далее – гранты);</w:t>
      </w:r>
    </w:p>
    <w:p w14:paraId="34894E4D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3)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Федерации, в том числе в соответствии с концессионными соглашениями;</w:t>
      </w:r>
    </w:p>
    <w:p w14:paraId="128DA98E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4)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1-2 настоящей части;</w:t>
      </w:r>
    </w:p>
    <w:p w14:paraId="5FAE6E4C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lastRenderedPageBreak/>
        <w:t>5)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1 -3 настоящей статьи, а так же получателями взносов (вкладов), указанных в пункте 4 настоящей части, с исполнителями по контрактам (договорам), источником финансового обеспечения которых являются данные  субсидии, гранты,  бюджетные инвестиции и взносы (вклады), если сумма контракта превышает   50 000 000,00 рублей;</w:t>
      </w:r>
    </w:p>
    <w:p w14:paraId="41CA3EEA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6) авансовые платежи по муниципальным контрактам о поставке товаров, выполнении работ, оказании услуг, заключаемым на сумму свыше 50 000 000,00 рублей;</w:t>
      </w:r>
    </w:p>
    <w:p w14:paraId="06DC60AB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7)  авансовые платежи по контрактам (договорам) о поставке товаров, выполнении работ, оказании услуг, заключаемым на сумму свыше 50 000 000,00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являются средства, поступающие им в соответствии с законодательством Российской Федерации, законодательством Нижегородской области, муниципальными правовыми актами на указанные лицевые счета;</w:t>
      </w:r>
    </w:p>
    <w:p w14:paraId="4F752270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8) авансовые платежи по контрактам (договорам) о поставке товаров, выполнении работ, оказании услуг, заключаемым с соисполнителями в рамках исполнения указанных в пунктах 5-7 настоящей части контрактов (договоров), если сумма контракта (договора), заключаемого исполнителем с соисполнителем, превышает 30 000 000,00 рублей;</w:t>
      </w:r>
    </w:p>
    <w:p w14:paraId="5BB703DE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9) расчеты по муниципальным контрактам (договорам) о поставке товаров, выполнении работ, оказании услуг в случаях, если в контрактах (договорах) предусмотрено условие об открытии лицевого счета исполнителю данного контракта (договора) в Управлении финансов;</w:t>
      </w:r>
    </w:p>
    <w:p w14:paraId="171C4C0B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lastRenderedPageBreak/>
        <w:t xml:space="preserve">  Положения настоящей части не распространяются в соответствии с подпунктом 4 статьи 242</w:t>
      </w:r>
      <w:r w:rsidRPr="007F384A">
        <w:rPr>
          <w:color w:val="000000" w:themeColor="text1"/>
          <w:sz w:val="28"/>
          <w:szCs w:val="28"/>
          <w:vertAlign w:val="superscript"/>
        </w:rPr>
        <w:t xml:space="preserve">27 </w:t>
      </w:r>
      <w:r w:rsidRPr="007F384A">
        <w:rPr>
          <w:color w:val="000000" w:themeColor="text1"/>
          <w:sz w:val="28"/>
          <w:szCs w:val="28"/>
        </w:rPr>
        <w:t>Бюджетного кодекса Российской Федерации на целевые средства, предоставляемые:</w:t>
      </w:r>
    </w:p>
    <w:p w14:paraId="339E0728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1) некоммерческим организациям (не являющимися  муниципальными бюджетными и автономными учреждениями) в целях обеспечения деятельности центра поддержки предпринимательства.</w:t>
      </w:r>
    </w:p>
    <w:p w14:paraId="5085561B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6453C13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16.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под фактическую потребность (с учетом аванса) на основании документов, подтверждающих возникновение у юридических лиц денежных обязательств.   </w:t>
      </w:r>
    </w:p>
    <w:p w14:paraId="491E7ED1" w14:textId="77777777" w:rsidR="00A270AE" w:rsidRPr="007F384A" w:rsidRDefault="00A270AE" w:rsidP="00A270A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</w:t>
      </w:r>
    </w:p>
    <w:p w14:paraId="31F3F091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17. Открытие лицевых счетов участникам казначейского сопровождения осуществляется в порядке, установленном Управлением финансов. Юридическим лицам, не имеющим регистрации на территории муниципального округа город Чкаловск, лицевые счета открываются после предоставления информации о регистрации обособленных подразделений таких юридических лиц на территории муниципального округа город Чкаловск в случаях, установленных Налоговым кодексом Российской Федерации.</w:t>
      </w:r>
    </w:p>
    <w:p w14:paraId="7660BFF1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</w:t>
      </w:r>
    </w:p>
    <w:p w14:paraId="78B07583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18. В случаях заключения муниципального контракта (контракта, договора, соглашения), предметом которого является 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авансирование работ по строительству, реконструкции и (или)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 экспертизы сметной документации </w:t>
      </w:r>
      <w:r w:rsidRPr="007F384A">
        <w:rPr>
          <w:color w:val="000000" w:themeColor="text1"/>
          <w:sz w:val="28"/>
          <w:szCs w:val="28"/>
        </w:rPr>
        <w:lastRenderedPageBreak/>
        <w:t>уполномоченного органа (в случае, если в соответствии с законодательством о градостроительной деятельности государственная экспертиза проектной документации не требуется).</w:t>
      </w:r>
    </w:p>
    <w:p w14:paraId="24991143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F37F5C2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19. Получатели средств бюджета муниципального округа, муниципальные бюджетные и автономные учреждения муниципального округа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администрации муниципального округа о мерах по реализации решения об бюджете муниципального округа на соответствующий финансовый год, но не более размера обеспечения государственных контрактов (контрактов). </w:t>
      </w:r>
    </w:p>
    <w:p w14:paraId="40DBD2B7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C2F9C02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20. В случае увеличения в процессе исполнения муниципального контракта (контракта, договора) его объема до размера, подпадающего под казначейское сопровождение в соответствии с бюджетным законодательством, устанавливается казначейское сопровождение такого муниципального контракта (контракта, договора).</w:t>
      </w:r>
    </w:p>
    <w:p w14:paraId="5980D749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ECFEE33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21. Безвозмездные поступления от физических и юридических лиц, в том числе добровольные пожертвования, не использованные казенными учреждениями муниципального округа город Чкаловск Нижегородской области и оставшиеся на 1 января текущего финансового года на лицевом счете бюджета муниципального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муниципального округа город Чкаловск  в текущем финансовом году на те же цели, с последующим уточнением бюджетных ассигнований, предусмотренных  настоящим решением. </w:t>
      </w:r>
    </w:p>
    <w:p w14:paraId="49F1FCD5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37D5D34" w14:textId="77777777" w:rsidR="00A270AE" w:rsidRPr="007F384A" w:rsidRDefault="00A270AE" w:rsidP="00A270AE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lastRenderedPageBreak/>
        <w:t xml:space="preserve">            22.  Безвозмездные поступления от физических и юридических лиц, в том числе добровольные пожертвования, поступающие казенным учреждениям муниципального округа город Чкаловск Нижегородской области, в полном объеме зачисляются в бюджет муниципального округа и направляются на финансовое обеспечение осуществления функций казенных учреждений муниципального округа город Чкаловск Нижегородской области  в соответствии с их целевым назначением сверх бюджетных ассигнований, предусмотренных в бюджете муниципального округа, в порядке, установленном Управлением финансов. </w:t>
      </w:r>
    </w:p>
    <w:p w14:paraId="5B6D8E52" w14:textId="77777777" w:rsidR="00A270AE" w:rsidRPr="007F384A" w:rsidRDefault="00A270AE" w:rsidP="00A270AE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 xml:space="preserve">            </w:t>
      </w:r>
    </w:p>
    <w:p w14:paraId="14F9D85A" w14:textId="77777777" w:rsidR="00A270AE" w:rsidRPr="007F384A" w:rsidRDefault="00A270AE" w:rsidP="00A270AE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23.</w:t>
      </w:r>
      <w:r w:rsidRPr="007F384A">
        <w:rPr>
          <w:color w:val="000000" w:themeColor="text1"/>
          <w:sz w:val="28"/>
          <w:szCs w:val="28"/>
        </w:rPr>
        <w:t xml:space="preserve"> </w:t>
      </w:r>
      <w:r w:rsidRPr="007F384A">
        <w:rPr>
          <w:rFonts w:ascii="Times New Roman" w:hAnsi="Times New Roman"/>
          <w:color w:val="000000" w:themeColor="text1"/>
          <w:sz w:val="28"/>
          <w:szCs w:val="28"/>
        </w:rPr>
        <w:t xml:space="preserve"> Утвердить объем расходов на обслуживание муниципального долга:  </w:t>
      </w:r>
    </w:p>
    <w:p w14:paraId="4FEDB223" w14:textId="77777777" w:rsidR="00A270AE" w:rsidRPr="007F384A" w:rsidRDefault="00A270AE" w:rsidP="00A270AE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/>
          <w:color w:val="000000" w:themeColor="text1"/>
          <w:sz w:val="28"/>
          <w:szCs w:val="28"/>
        </w:rPr>
        <w:t xml:space="preserve">      1) в 2026 году в размере 0,00  рублей;</w:t>
      </w:r>
    </w:p>
    <w:p w14:paraId="6CD7C074" w14:textId="77777777" w:rsidR="00A270AE" w:rsidRPr="007F384A" w:rsidRDefault="00A270AE" w:rsidP="00A270AE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/>
          <w:color w:val="000000" w:themeColor="text1"/>
          <w:sz w:val="28"/>
          <w:szCs w:val="28"/>
        </w:rPr>
        <w:t xml:space="preserve">      2) в 2027 году в размере 0,00 рублей;</w:t>
      </w:r>
    </w:p>
    <w:p w14:paraId="2BFF16E1" w14:textId="77777777" w:rsidR="00A270AE" w:rsidRPr="007F384A" w:rsidRDefault="00A270AE" w:rsidP="00A270AE">
      <w:pPr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  <w:r w:rsidRPr="007F384A">
        <w:rPr>
          <w:rFonts w:cs="Arial"/>
          <w:color w:val="000000" w:themeColor="text1"/>
          <w:sz w:val="28"/>
          <w:szCs w:val="28"/>
        </w:rPr>
        <w:t xml:space="preserve">              3) в 2028 году в размере 0,00 рублей.</w:t>
      </w:r>
    </w:p>
    <w:p w14:paraId="741D8F93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D19F270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24.</w:t>
      </w:r>
      <w:r w:rsidRPr="007F384A">
        <w:rPr>
          <w:color w:val="000000" w:themeColor="text1"/>
          <w:sz w:val="26"/>
          <w:szCs w:val="26"/>
        </w:rPr>
        <w:t xml:space="preserve"> </w:t>
      </w:r>
      <w:r w:rsidRPr="007F384A">
        <w:rPr>
          <w:color w:val="000000" w:themeColor="text1"/>
          <w:sz w:val="28"/>
          <w:szCs w:val="28"/>
        </w:rPr>
        <w:t>Установить верхний предел муниципального внутреннего долга муниципального округа город Чкаловск Нижегородской области:</w:t>
      </w:r>
    </w:p>
    <w:p w14:paraId="57768C3A" w14:textId="77777777" w:rsidR="00A270AE" w:rsidRPr="007F384A" w:rsidRDefault="00A270AE" w:rsidP="00A270AE">
      <w:pPr>
        <w:pStyle w:val="ConsPlusNormal"/>
        <w:spacing w:before="100" w:beforeAutospacing="1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1)  на 1 января 2027 года в размере 0,00 рублей, в том числе верхний предел долга по муниципальным гарантиям муниципального округа город Чкаловск Нижегородской области в валюте Российской Федерации на 1 января 2027 года в размере 0,00 рублей;</w:t>
      </w:r>
    </w:p>
    <w:p w14:paraId="79EE693B" w14:textId="77777777" w:rsidR="00A270AE" w:rsidRPr="007F384A" w:rsidRDefault="00A270AE" w:rsidP="00A270AE">
      <w:pPr>
        <w:pStyle w:val="ConsPlusNormal"/>
        <w:spacing w:before="100" w:beforeAutospacing="1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2)  на 1 января 2028 года в размере 0,00 рублей, в том числе верхний предел долга по муниципальным гарантиям муниципального округа город Чкаловск Нижегородской области в валюте Российской Федерации на 1 января 2028 года в размере 0,00 рублей;</w:t>
      </w:r>
    </w:p>
    <w:p w14:paraId="4A47E64F" w14:textId="77777777" w:rsidR="00A270AE" w:rsidRPr="007F384A" w:rsidRDefault="00A270AE" w:rsidP="00A270AE">
      <w:pPr>
        <w:spacing w:before="100" w:beforeAutospacing="1"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6"/>
          <w:szCs w:val="26"/>
        </w:rPr>
        <w:t xml:space="preserve">               3)  </w:t>
      </w:r>
      <w:r w:rsidRPr="007F384A">
        <w:rPr>
          <w:color w:val="000000" w:themeColor="text1"/>
          <w:sz w:val="28"/>
          <w:szCs w:val="28"/>
        </w:rPr>
        <w:t xml:space="preserve">на 1 января 2029 года в размере 0,00 рублей, в том числе верхний предел долга по муниципальным гарантиям муниципального округа город </w:t>
      </w:r>
      <w:r w:rsidRPr="007F384A">
        <w:rPr>
          <w:color w:val="000000" w:themeColor="text1"/>
          <w:sz w:val="28"/>
          <w:szCs w:val="28"/>
        </w:rPr>
        <w:lastRenderedPageBreak/>
        <w:t>Чкаловск Нижегородской области в валюте Российской Федерации на 1 января 2029 года в размере 0,00  рублей.</w:t>
      </w:r>
    </w:p>
    <w:p w14:paraId="435B3180" w14:textId="77777777" w:rsidR="00A270AE" w:rsidRPr="007F384A" w:rsidRDefault="00A270AE" w:rsidP="00A270AE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</w:t>
      </w:r>
      <w:r w:rsidRPr="007F384A"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7F384A">
        <w:rPr>
          <w:color w:val="000000" w:themeColor="text1"/>
          <w:sz w:val="28"/>
          <w:szCs w:val="28"/>
        </w:rPr>
        <w:t xml:space="preserve"> </w:t>
      </w:r>
      <w:r w:rsidRPr="007F384A">
        <w:rPr>
          <w:rFonts w:ascii="Times New Roman" w:hAnsi="Times New Roman"/>
          <w:color w:val="000000" w:themeColor="text1"/>
          <w:sz w:val="28"/>
          <w:szCs w:val="28"/>
        </w:rPr>
        <w:t xml:space="preserve"> Утвердить объем бюджетных ассигнований, предусмотренных на исполнение муниципальных гарантий муниципального округа по возможным гарантийным случаям:   </w:t>
      </w:r>
    </w:p>
    <w:p w14:paraId="1C86DC4F" w14:textId="77777777" w:rsidR="00A270AE" w:rsidRPr="007F384A" w:rsidRDefault="00A270AE" w:rsidP="00A270AE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/>
          <w:color w:val="000000" w:themeColor="text1"/>
          <w:sz w:val="28"/>
          <w:szCs w:val="28"/>
        </w:rPr>
        <w:t xml:space="preserve">      1) в 2026 год в размере 0,00 рублей;</w:t>
      </w:r>
    </w:p>
    <w:p w14:paraId="7CBE903F" w14:textId="77777777" w:rsidR="00A270AE" w:rsidRPr="007F384A" w:rsidRDefault="00A270AE" w:rsidP="00A270AE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84A">
        <w:rPr>
          <w:rFonts w:ascii="Times New Roman" w:hAnsi="Times New Roman"/>
          <w:color w:val="000000" w:themeColor="text1"/>
          <w:sz w:val="28"/>
          <w:szCs w:val="28"/>
        </w:rPr>
        <w:t xml:space="preserve">      2) в 2027 год в размере 0,00 рублей;</w:t>
      </w:r>
    </w:p>
    <w:p w14:paraId="35B0C104" w14:textId="77777777" w:rsidR="00A270AE" w:rsidRPr="007F384A" w:rsidRDefault="00A270AE" w:rsidP="00A270AE">
      <w:pPr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  <w:r w:rsidRPr="007F384A">
        <w:rPr>
          <w:rFonts w:cs="Arial"/>
          <w:color w:val="000000" w:themeColor="text1"/>
          <w:sz w:val="28"/>
          <w:szCs w:val="28"/>
        </w:rPr>
        <w:t xml:space="preserve">              3) в 2028 год в размере 0,00 рублей.</w:t>
      </w:r>
    </w:p>
    <w:p w14:paraId="58E9814E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11278C9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 26. Утвердить Программу муниципальных внутренних заимствований муниципального округа город Чкаловск Нижегородской области на 2026 год и на плановый период 2027 и 2028 годов  согласно приложению  7;</w:t>
      </w:r>
    </w:p>
    <w:p w14:paraId="0CB07CA2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9A9FC82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27.  Утвердить Программу муниципальных внешних заимствований муниципального округа город Чкаловск Нижегородской области на 2026 год и на плановый период 2027 и 2028 годов  согласно приложению 8.</w:t>
      </w:r>
    </w:p>
    <w:p w14:paraId="39490721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1A35926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28. Утвердить Программу муниципальных гарантий муниципального округа город Чкаловск Нижегородской области в валюте Российской Федерации на 2026 год и на плановый период 2027 и 2028 годов  согласно приложению  9;</w:t>
      </w:r>
    </w:p>
    <w:p w14:paraId="329FF0AE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CE10FF0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29. Утвердить Программу муниципальных гарантий муниципального округа город Чкаловск Нижегородской области в иностранной валюте на 2026 год и на плановый период 2027 и 2028 годов согласно приложению 10.</w:t>
      </w:r>
    </w:p>
    <w:p w14:paraId="212D4407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979237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30. Субсидии юридическим лицам (за исключением субсидий муниципальным учреждениям), индивидуальным предпринимателям и физическим лицам – производителям товаров, работ, услуг, предусмотренные настоящим решением, предоставляются  в целях возмещения недополученных доходов и (или) финансового обеспечения (возмещения) затрат в порядке, </w:t>
      </w:r>
      <w:r w:rsidRPr="007F384A">
        <w:rPr>
          <w:color w:val="000000" w:themeColor="text1"/>
          <w:sz w:val="28"/>
          <w:szCs w:val="28"/>
        </w:rPr>
        <w:lastRenderedPageBreak/>
        <w:t>установленном муниципальными правовыми актами администрации муниципального округа город Чкаловск Нижегородской области или актами уполномоченных ею органов местного самоуправления, и (или) в соответствии с условиями, предусмотренными концессионными соглашениями, в следующих случаях:</w:t>
      </w:r>
    </w:p>
    <w:p w14:paraId="31D1215F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1) на возмещение части затрат субъектам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14:paraId="3EFA07BD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 2) на возмещение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</w:r>
    </w:p>
    <w:p w14:paraId="1907A96A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  3)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 №91-П от 26 апреля 2021 г.;</w:t>
      </w:r>
    </w:p>
    <w:p w14:paraId="55FB137C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  4) субсидия на капитальный ремонт общего имущества многоквартирных домов;</w:t>
      </w:r>
    </w:p>
    <w:p w14:paraId="1C275CEF" w14:textId="77777777" w:rsidR="00A270AE" w:rsidRPr="007F384A" w:rsidRDefault="00A270AE" w:rsidP="00A270AE">
      <w:pPr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5) на финансовое обеспечение части затрат в связи с оказанием услуг по водоснабжению, водоотведению организациям жилищно-коммунального комплекса;</w:t>
      </w:r>
    </w:p>
    <w:p w14:paraId="2D24EAFB" w14:textId="77777777" w:rsidR="00A270AE" w:rsidRPr="007F384A" w:rsidRDefault="00A270AE" w:rsidP="00A270AE">
      <w:pPr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6) </w:t>
      </w:r>
      <w:r w:rsidRPr="000D6CAC">
        <w:rPr>
          <w:color w:val="000000"/>
          <w:sz w:val="28"/>
          <w:szCs w:val="28"/>
        </w:rPr>
        <w:t xml:space="preserve">на </w:t>
      </w:r>
      <w:r>
        <w:rPr>
          <w:rFonts w:cs="Arial"/>
          <w:color w:val="000000"/>
          <w:sz w:val="28"/>
          <w:szCs w:val="28"/>
        </w:rPr>
        <w:t>финансовое обеспечение части затрат</w:t>
      </w:r>
      <w:r w:rsidRPr="008F50EE">
        <w:rPr>
          <w:color w:val="000000"/>
          <w:sz w:val="28"/>
          <w:szCs w:val="28"/>
        </w:rPr>
        <w:t xml:space="preserve"> в связи с оказанием услуг по </w:t>
      </w:r>
      <w:r>
        <w:rPr>
          <w:color w:val="000000"/>
          <w:sz w:val="28"/>
          <w:szCs w:val="28"/>
        </w:rPr>
        <w:t>теплоснабжению и водоотведению МУП «Чкаловскэнергоресурс» на</w:t>
      </w:r>
      <w:r w:rsidRPr="008F50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переподключение абонентов к сетям теплоснабжения и холодного водоснабжения </w:t>
      </w:r>
      <w:r w:rsidRPr="008F50EE">
        <w:rPr>
          <w:color w:val="000000"/>
          <w:sz w:val="28"/>
          <w:szCs w:val="28"/>
        </w:rPr>
        <w:t xml:space="preserve">в сумме </w:t>
      </w:r>
      <w:r w:rsidRPr="007F384A">
        <w:rPr>
          <w:color w:val="000000" w:themeColor="text1"/>
          <w:sz w:val="28"/>
          <w:szCs w:val="28"/>
        </w:rPr>
        <w:t>3 795 700,00 руб. на 2026 год, 2 000 000,00 руб. на 2027 год, на 2 000 000,00 на 2028 год;</w:t>
      </w:r>
    </w:p>
    <w:p w14:paraId="7C5774D3" w14:textId="77777777" w:rsidR="00A270AE" w:rsidRPr="007F384A" w:rsidRDefault="00A270AE" w:rsidP="00A270AE">
      <w:pPr>
        <w:spacing w:line="360" w:lineRule="auto"/>
        <w:ind w:firstLine="180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 </w:t>
      </w:r>
      <w:r w:rsidRPr="007F384A">
        <w:rPr>
          <w:rFonts w:cs="Arial"/>
          <w:color w:val="000000" w:themeColor="text1"/>
          <w:sz w:val="28"/>
          <w:szCs w:val="28"/>
        </w:rPr>
        <w:t>7) на возмещение затрат, связанных с оказанием муниципальных услуг в социальной сфере в соответствии с социальным сертификатом.</w:t>
      </w:r>
    </w:p>
    <w:p w14:paraId="4229B418" w14:textId="77777777" w:rsidR="00A270AE" w:rsidRPr="007F384A" w:rsidRDefault="00A270AE" w:rsidP="00A270AE">
      <w:pPr>
        <w:spacing w:line="360" w:lineRule="auto"/>
        <w:jc w:val="both"/>
        <w:rPr>
          <w:rFonts w:cs="Arial"/>
          <w:color w:val="000000" w:themeColor="text1"/>
          <w:sz w:val="28"/>
          <w:szCs w:val="28"/>
        </w:rPr>
      </w:pPr>
    </w:p>
    <w:p w14:paraId="54EED6DB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bCs/>
          <w:color w:val="000000" w:themeColor="text1"/>
          <w:sz w:val="28"/>
          <w:szCs w:val="28"/>
        </w:rPr>
        <w:t xml:space="preserve">      </w:t>
      </w:r>
      <w:r w:rsidRPr="007F384A">
        <w:rPr>
          <w:color w:val="000000" w:themeColor="text1"/>
          <w:sz w:val="28"/>
          <w:szCs w:val="28"/>
        </w:rPr>
        <w:t>31. Субсидии некоммерческим организациям, не являющимся муниципальными учреждениями, предоставляются в порядке, установленном администрацией муниципального округа город Чкаловск Нижегородской области, в следующих случаях:</w:t>
      </w:r>
    </w:p>
    <w:p w14:paraId="69B57D1A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1) на финансовое обеспечение части затрат связанных с деятельностью АНО «Чкаловский центр поддержки предпринимательства».</w:t>
      </w:r>
    </w:p>
    <w:p w14:paraId="728D3DB6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F856535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32. Утвердить распределение субсидий из бюджета муниципального округа город Чкаловск Нижегородской области на муниципальную поддержку некоммерческих организаций, указанных в пункте 1  части 31, на 2026 год и на плановый период 2027 и 2028 годов согласно приложению 11.</w:t>
      </w:r>
    </w:p>
    <w:p w14:paraId="2B885FEC" w14:textId="77777777" w:rsidR="00A270AE" w:rsidRPr="007F384A" w:rsidRDefault="00A270AE" w:rsidP="00A270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9D4A705" w14:textId="77777777" w:rsidR="00A270AE" w:rsidRPr="007F384A" w:rsidRDefault="00A270AE" w:rsidP="00A270A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rFonts w:cs="Arial"/>
          <w:b/>
          <w:bCs/>
          <w:color w:val="000000" w:themeColor="text1"/>
          <w:sz w:val="28"/>
          <w:szCs w:val="28"/>
        </w:rPr>
        <w:t xml:space="preserve">       </w:t>
      </w:r>
      <w:r w:rsidRPr="007F384A">
        <w:rPr>
          <w:color w:val="000000" w:themeColor="text1"/>
          <w:sz w:val="28"/>
          <w:szCs w:val="28"/>
        </w:rPr>
        <w:t xml:space="preserve">33. Дополнительно к случаям, установленным статьей 29 решения Совета депутатов   муниципального округа город Чкаловск Нижегородской области от 27 октября 2015 года  №25 «Об утверждении Положения о  бюджетном процессе в городском округе город Чкаловск Нижегородской области», в сводную бюджетную роспись без внесения изменений в  настоящее  решение  могут быть внесены изменения на основании </w:t>
      </w:r>
      <w:r w:rsidRPr="00867F24">
        <w:rPr>
          <w:color w:val="000000" w:themeColor="text1"/>
          <w:sz w:val="28"/>
          <w:szCs w:val="28"/>
        </w:rPr>
        <w:t xml:space="preserve">распоряжений (заявок на изменение) от </w:t>
      </w:r>
      <w:r w:rsidRPr="007F384A">
        <w:rPr>
          <w:color w:val="000000" w:themeColor="text1"/>
          <w:sz w:val="28"/>
          <w:szCs w:val="28"/>
        </w:rPr>
        <w:t>главных распорядителей  в случае уточнения бюджетной классификации в  целях  финансового  обеспечения  расходов,  связанных с софинансированием средств из федерального и областного бюджетов.</w:t>
      </w:r>
    </w:p>
    <w:p w14:paraId="5E182CD4" w14:textId="77777777" w:rsidR="00A270AE" w:rsidRPr="007F384A" w:rsidRDefault="00A270AE" w:rsidP="00A270AE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7F384A">
        <w:rPr>
          <w:bCs/>
          <w:color w:val="000000" w:themeColor="text1"/>
          <w:sz w:val="28"/>
          <w:szCs w:val="28"/>
        </w:rPr>
        <w:t xml:space="preserve">      </w:t>
      </w:r>
    </w:p>
    <w:p w14:paraId="607C9BD4" w14:textId="77777777" w:rsidR="00A270AE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     34. Настоящее решение вступает в силу с 1 января 2026 года. </w:t>
      </w:r>
    </w:p>
    <w:p w14:paraId="2772F38D" w14:textId="77777777" w:rsidR="00A270AE" w:rsidRPr="007F384A" w:rsidRDefault="00A270AE" w:rsidP="00A270A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</w:t>
      </w:r>
    </w:p>
    <w:p w14:paraId="7FF63266" w14:textId="77777777" w:rsidR="00A270AE" w:rsidRPr="00F821D5" w:rsidRDefault="00A270AE" w:rsidP="00A270AE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7F384A">
        <w:rPr>
          <w:color w:val="000000" w:themeColor="text1"/>
          <w:sz w:val="28"/>
          <w:szCs w:val="28"/>
        </w:rPr>
        <w:t xml:space="preserve">35. </w:t>
      </w:r>
      <w:r w:rsidRPr="00F821D5">
        <w:rPr>
          <w:sz w:val="28"/>
          <w:szCs w:val="28"/>
        </w:rPr>
        <w:t xml:space="preserve">Опубликовать настоящее решение в общественно-политической газете городского округа город Чкаловск  Нижегородской области «Знамя», обнародовать путем размещения его текста в </w:t>
      </w:r>
      <w:r w:rsidRPr="00F821D5">
        <w:rPr>
          <w:spacing w:val="2"/>
          <w:sz w:val="28"/>
          <w:szCs w:val="28"/>
        </w:rPr>
        <w:t>МБУК «Централизованная библиотечная система»</w:t>
      </w:r>
      <w:r w:rsidRPr="00F821D5">
        <w:rPr>
          <w:sz w:val="28"/>
          <w:szCs w:val="28"/>
        </w:rPr>
        <w:t xml:space="preserve"> по адресу: г. Чкаловск, площадь В.П. Чкалова, д.1 (Публичный центр правовой информации центральной библиотеки) и на </w:t>
      </w:r>
      <w:r w:rsidRPr="00F821D5">
        <w:rPr>
          <w:sz w:val="28"/>
          <w:szCs w:val="28"/>
        </w:rPr>
        <w:lastRenderedPageBreak/>
        <w:t xml:space="preserve">официальном сайте </w:t>
      </w:r>
      <w:r>
        <w:rPr>
          <w:sz w:val="28"/>
          <w:szCs w:val="28"/>
        </w:rPr>
        <w:t xml:space="preserve">муниципального </w:t>
      </w:r>
      <w:r w:rsidRPr="00F821D5">
        <w:rPr>
          <w:sz w:val="28"/>
          <w:szCs w:val="28"/>
        </w:rPr>
        <w:t xml:space="preserve">округа город Чкаловск Нижегородской области в </w:t>
      </w:r>
      <w:r w:rsidRPr="00F821D5"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 w:rsidRPr="00F821D5">
          <w:rPr>
            <w:sz w:val="28"/>
            <w:szCs w:val="28"/>
            <w:u w:val="single"/>
          </w:rPr>
          <w:t>https://chkalovsk.nobl.ru/</w:t>
        </w:r>
      </w:hyperlink>
      <w:r w:rsidRPr="00F821D5">
        <w:rPr>
          <w:sz w:val="28"/>
          <w:szCs w:val="28"/>
        </w:rPr>
        <w:t xml:space="preserve"> в разделе «Совет депутатов», в подразделе «Документы Совета депутатов».</w:t>
      </w:r>
    </w:p>
    <w:p w14:paraId="22F86C84" w14:textId="77777777" w:rsidR="00A270AE" w:rsidRPr="007F384A" w:rsidRDefault="00A270AE" w:rsidP="00A270AE">
      <w:pPr>
        <w:jc w:val="both"/>
        <w:rPr>
          <w:color w:val="000000" w:themeColor="text1"/>
          <w:sz w:val="28"/>
          <w:szCs w:val="28"/>
        </w:rPr>
      </w:pPr>
    </w:p>
    <w:p w14:paraId="2F67C85D" w14:textId="77777777" w:rsidR="00A270AE" w:rsidRPr="007F384A" w:rsidRDefault="00A270AE" w:rsidP="00A270AE">
      <w:pPr>
        <w:jc w:val="both"/>
        <w:rPr>
          <w:color w:val="000000" w:themeColor="text1"/>
          <w:sz w:val="28"/>
          <w:szCs w:val="28"/>
        </w:rPr>
      </w:pPr>
    </w:p>
    <w:p w14:paraId="3B7E6B68" w14:textId="77777777" w:rsidR="00A270AE" w:rsidRPr="00756D0D" w:rsidRDefault="00A270AE" w:rsidP="00A270AE">
      <w:pPr>
        <w:jc w:val="both"/>
        <w:rPr>
          <w:color w:val="000000" w:themeColor="text1"/>
          <w:sz w:val="28"/>
          <w:szCs w:val="28"/>
        </w:rPr>
      </w:pPr>
      <w:r w:rsidRPr="00756D0D">
        <w:rPr>
          <w:color w:val="000000" w:themeColor="text1"/>
          <w:sz w:val="28"/>
          <w:szCs w:val="28"/>
        </w:rPr>
        <w:t xml:space="preserve">Заместитель </w:t>
      </w:r>
    </w:p>
    <w:p w14:paraId="7BEB4387" w14:textId="77777777" w:rsidR="00A270AE" w:rsidRPr="00756D0D" w:rsidRDefault="00A270AE" w:rsidP="00A270AE">
      <w:pPr>
        <w:jc w:val="both"/>
        <w:rPr>
          <w:color w:val="000000" w:themeColor="text1"/>
          <w:sz w:val="28"/>
          <w:szCs w:val="28"/>
        </w:rPr>
      </w:pPr>
      <w:r w:rsidRPr="00756D0D">
        <w:rPr>
          <w:color w:val="000000" w:themeColor="text1"/>
          <w:sz w:val="28"/>
          <w:szCs w:val="28"/>
        </w:rPr>
        <w:t xml:space="preserve">председателя </w:t>
      </w:r>
    </w:p>
    <w:p w14:paraId="0B8A8E94" w14:textId="77777777" w:rsidR="00A270AE" w:rsidRPr="00756D0D" w:rsidRDefault="00A270AE" w:rsidP="00A270AE">
      <w:pPr>
        <w:jc w:val="both"/>
        <w:rPr>
          <w:color w:val="000000" w:themeColor="text1"/>
          <w:sz w:val="28"/>
          <w:szCs w:val="28"/>
        </w:rPr>
      </w:pPr>
      <w:r w:rsidRPr="00756D0D">
        <w:rPr>
          <w:color w:val="000000" w:themeColor="text1"/>
          <w:sz w:val="28"/>
          <w:szCs w:val="28"/>
        </w:rPr>
        <w:t>Совета депутатов</w:t>
      </w:r>
      <w:r w:rsidRPr="00756D0D">
        <w:rPr>
          <w:color w:val="000000" w:themeColor="text1"/>
          <w:sz w:val="28"/>
          <w:szCs w:val="28"/>
        </w:rPr>
        <w:tab/>
      </w:r>
      <w:r w:rsidRPr="00756D0D">
        <w:rPr>
          <w:color w:val="000000" w:themeColor="text1"/>
          <w:sz w:val="28"/>
          <w:szCs w:val="28"/>
        </w:rPr>
        <w:tab/>
      </w:r>
      <w:r w:rsidRPr="00756D0D">
        <w:rPr>
          <w:color w:val="000000" w:themeColor="text1"/>
          <w:sz w:val="28"/>
          <w:szCs w:val="28"/>
        </w:rPr>
        <w:tab/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ab/>
      </w:r>
      <w:r w:rsidRPr="00756D0D">
        <w:rPr>
          <w:sz w:val="28"/>
          <w:szCs w:val="28"/>
        </w:rPr>
        <w:t>М.В. Июдин</w:t>
      </w:r>
      <w:r w:rsidRPr="00756D0D">
        <w:rPr>
          <w:color w:val="000000" w:themeColor="text1"/>
          <w:sz w:val="28"/>
          <w:szCs w:val="28"/>
        </w:rPr>
        <w:tab/>
      </w:r>
    </w:p>
    <w:p w14:paraId="5D8C730B" w14:textId="77777777" w:rsidR="00A270AE" w:rsidRPr="00756D0D" w:rsidRDefault="00A270AE" w:rsidP="00A270AE">
      <w:pPr>
        <w:jc w:val="both"/>
        <w:rPr>
          <w:rFonts w:cs="Arial"/>
          <w:color w:val="000000" w:themeColor="text1"/>
          <w:sz w:val="28"/>
          <w:szCs w:val="28"/>
        </w:rPr>
      </w:pPr>
      <w:r w:rsidRPr="00756D0D">
        <w:rPr>
          <w:color w:val="000000" w:themeColor="text1"/>
          <w:sz w:val="28"/>
          <w:szCs w:val="28"/>
        </w:rPr>
        <w:t xml:space="preserve">  </w:t>
      </w:r>
    </w:p>
    <w:p w14:paraId="70265E6F" w14:textId="77777777" w:rsidR="00A270AE" w:rsidRPr="00756D0D" w:rsidRDefault="00A270AE" w:rsidP="00A270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01C8AE" w14:textId="77777777" w:rsidR="00A270AE" w:rsidRPr="00756D0D" w:rsidRDefault="00A270AE" w:rsidP="00A270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C7488" w14:textId="77777777" w:rsidR="00A270AE" w:rsidRPr="00756D0D" w:rsidRDefault="00A270AE" w:rsidP="00A270A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местного </w:t>
      </w:r>
    </w:p>
    <w:p w14:paraId="678F5D85" w14:textId="77777777" w:rsidR="00A270AE" w:rsidRPr="00756D0D" w:rsidRDefault="00A270AE" w:rsidP="00A270AE">
      <w:pPr>
        <w:rPr>
          <w:color w:val="000000" w:themeColor="text1"/>
          <w:sz w:val="28"/>
          <w:szCs w:val="28"/>
        </w:rPr>
      </w:pPr>
      <w:r w:rsidRPr="00756D0D">
        <w:rPr>
          <w:color w:val="000000" w:themeColor="text1"/>
          <w:sz w:val="28"/>
          <w:szCs w:val="28"/>
        </w:rPr>
        <w:t xml:space="preserve">самоуправления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ab/>
      </w:r>
      <w:r w:rsidRPr="00756D0D">
        <w:rPr>
          <w:color w:val="000000" w:themeColor="text1"/>
          <w:sz w:val="28"/>
          <w:szCs w:val="28"/>
        </w:rPr>
        <w:t>Л.Е. Владимирова</w:t>
      </w:r>
    </w:p>
    <w:p w14:paraId="0203A88A" w14:textId="77777777" w:rsidR="00A270AE" w:rsidRPr="00756D0D" w:rsidRDefault="00A270AE" w:rsidP="00A270AE">
      <w:pPr>
        <w:rPr>
          <w:b/>
          <w:color w:val="000000" w:themeColor="text1"/>
          <w:sz w:val="28"/>
          <w:szCs w:val="28"/>
        </w:rPr>
      </w:pPr>
    </w:p>
    <w:p w14:paraId="616554DA" w14:textId="77777777" w:rsidR="00A270AE" w:rsidRPr="007F384A" w:rsidRDefault="00A270AE" w:rsidP="00A270AE">
      <w:pPr>
        <w:rPr>
          <w:b/>
          <w:color w:val="000000" w:themeColor="text1"/>
        </w:rPr>
      </w:pPr>
    </w:p>
    <w:p w14:paraId="07751B2C" w14:textId="77777777" w:rsidR="00A270AE" w:rsidRPr="007F384A" w:rsidRDefault="00A270AE" w:rsidP="00A270AE">
      <w:pPr>
        <w:rPr>
          <w:b/>
          <w:color w:val="000000" w:themeColor="text1"/>
        </w:rPr>
      </w:pPr>
    </w:p>
    <w:p w14:paraId="32A027A6" w14:textId="77777777" w:rsidR="00A270AE" w:rsidRPr="007F384A" w:rsidRDefault="00A270AE" w:rsidP="00A270AE">
      <w:pPr>
        <w:rPr>
          <w:b/>
          <w:color w:val="000000" w:themeColor="text1"/>
        </w:rPr>
      </w:pPr>
    </w:p>
    <w:p w14:paraId="451DDBC7" w14:textId="77777777" w:rsidR="00A270AE" w:rsidRPr="007F384A" w:rsidRDefault="00A270AE" w:rsidP="00A270AE">
      <w:pPr>
        <w:rPr>
          <w:b/>
          <w:color w:val="000000" w:themeColor="text1"/>
        </w:rPr>
      </w:pPr>
    </w:p>
    <w:p w14:paraId="40DA7716" w14:textId="77777777" w:rsidR="00086A8C" w:rsidRPr="007F07B0" w:rsidRDefault="00086A8C" w:rsidP="007F07B0"/>
    <w:sectPr w:rsidR="00086A8C" w:rsidRPr="007F07B0" w:rsidSect="00683225">
      <w:headerReference w:type="even" r:id="rId10"/>
      <w:headerReference w:type="default" r:id="rId11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4ADD" w14:textId="77777777" w:rsidR="00512050" w:rsidRDefault="00512050">
      <w:r>
        <w:separator/>
      </w:r>
    </w:p>
  </w:endnote>
  <w:endnote w:type="continuationSeparator" w:id="0">
    <w:p w14:paraId="1D236491" w14:textId="77777777" w:rsidR="00512050" w:rsidRDefault="0051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29A7" w14:textId="77777777" w:rsidR="00512050" w:rsidRDefault="00512050">
      <w:r>
        <w:separator/>
      </w:r>
    </w:p>
  </w:footnote>
  <w:footnote w:type="continuationSeparator" w:id="0">
    <w:p w14:paraId="7C6B9B91" w14:textId="77777777" w:rsidR="00512050" w:rsidRDefault="0051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18A5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1E85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050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07B0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0AE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0207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57CD6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57D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7</cp:revision>
  <cp:lastPrinted>2022-12-26T11:42:00Z</cp:lastPrinted>
  <dcterms:created xsi:type="dcterms:W3CDTF">2022-12-28T12:17:00Z</dcterms:created>
  <dcterms:modified xsi:type="dcterms:W3CDTF">2026-04-01T05:50:00Z</dcterms:modified>
</cp:coreProperties>
</file>